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0B" w:rsidRDefault="00AE6A0B" w:rsidP="00AE6A0B">
      <w:r>
        <w:t>This document is the starting template for the final report for the surface water IE</w:t>
      </w:r>
    </w:p>
    <w:p w:rsidR="00AE6A0B" w:rsidRDefault="00AE6A0B" w:rsidP="00AE6A0B">
      <w:pPr>
        <w:pStyle w:val="Heading1"/>
        <w:numPr>
          <w:ilvl w:val="0"/>
          <w:numId w:val="0"/>
        </w:numPr>
      </w:pPr>
      <w:bookmarkStart w:id="0" w:name="_GoBack"/>
      <w:bookmarkEnd w:id="0"/>
    </w:p>
    <w:p w:rsidR="00AE6A0B" w:rsidRDefault="00AE6A0B" w:rsidP="00AE6A0B">
      <w:pPr>
        <w:pStyle w:val="Heading1"/>
      </w:pPr>
      <w:r>
        <w:t>Use Cases</w:t>
      </w:r>
    </w:p>
    <w:p w:rsidR="00AE6A0B" w:rsidRDefault="00AE6A0B" w:rsidP="00AE6A0B">
      <w:pPr>
        <w:pStyle w:val="Heading2"/>
      </w:pPr>
      <w:r>
        <w:t>Use Case 1</w:t>
      </w:r>
    </w:p>
    <w:p w:rsidR="00AE6A0B" w:rsidRDefault="00AE6A0B" w:rsidP="00AE6A0B">
      <w:pPr>
        <w:pStyle w:val="Heading3"/>
      </w:pPr>
      <w:r>
        <w:t>Contributors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071"/>
      </w:tblGrid>
      <w:tr w:rsidR="00AE6A0B" w:rsidRPr="006A5D78" w:rsidTr="00EC6E71">
        <w:tc>
          <w:tcPr>
            <w:tcW w:w="2538" w:type="dxa"/>
            <w:shd w:val="clear" w:color="auto" w:fill="E0E0E0"/>
          </w:tcPr>
          <w:p w:rsidR="00AE6A0B" w:rsidRPr="00FF2B8D" w:rsidRDefault="00AE6A0B" w:rsidP="00EC6E71">
            <w:r w:rsidRPr="00FF2B8D">
              <w:t>Role</w:t>
            </w:r>
          </w:p>
        </w:tc>
        <w:tc>
          <w:tcPr>
            <w:tcW w:w="6318" w:type="dxa"/>
            <w:shd w:val="clear" w:color="auto" w:fill="E0E0E0"/>
          </w:tcPr>
          <w:p w:rsidR="00AE6A0B" w:rsidRPr="00FF2B8D" w:rsidRDefault="00AE6A0B" w:rsidP="00EC6E71">
            <w:r w:rsidRPr="00FF2B8D">
              <w:t>Contributor</w:t>
            </w:r>
          </w:p>
        </w:tc>
      </w:tr>
      <w:tr w:rsidR="00AE6A0B" w:rsidRPr="006A5D78" w:rsidTr="00EC6E71">
        <w:tc>
          <w:tcPr>
            <w:tcW w:w="2538" w:type="dxa"/>
            <w:shd w:val="clear" w:color="auto" w:fill="auto"/>
          </w:tcPr>
          <w:p w:rsidR="00AE6A0B" w:rsidRPr="006A5D78" w:rsidRDefault="00AE6A0B" w:rsidP="00EC6E71">
            <w:pPr>
              <w:pStyle w:val="GWIEBodyTextIndent"/>
              <w:ind w:left="0"/>
              <w:rPr>
                <w:color w:val="000000"/>
              </w:rPr>
            </w:pPr>
          </w:p>
        </w:tc>
        <w:tc>
          <w:tcPr>
            <w:tcW w:w="6318" w:type="dxa"/>
            <w:shd w:val="clear" w:color="auto" w:fill="auto"/>
          </w:tcPr>
          <w:p w:rsidR="00AE6A0B" w:rsidRPr="006A5D78" w:rsidRDefault="00AE6A0B" w:rsidP="00EC6E71">
            <w:pPr>
              <w:pStyle w:val="GWIEBodyTextIndent"/>
              <w:ind w:left="0"/>
              <w:rPr>
                <w:color w:val="000000"/>
              </w:rPr>
            </w:pPr>
          </w:p>
        </w:tc>
      </w:tr>
      <w:tr w:rsidR="00AE6A0B" w:rsidRPr="006A5D78" w:rsidTr="00EC6E71">
        <w:tc>
          <w:tcPr>
            <w:tcW w:w="2538" w:type="dxa"/>
            <w:shd w:val="clear" w:color="auto" w:fill="auto"/>
          </w:tcPr>
          <w:p w:rsidR="00AE6A0B" w:rsidRPr="006A5D78" w:rsidRDefault="00AE6A0B" w:rsidP="00EC6E71">
            <w:pPr>
              <w:pStyle w:val="GWIEBodyTextIndent"/>
              <w:ind w:left="0"/>
              <w:rPr>
                <w:color w:val="000000"/>
              </w:rPr>
            </w:pPr>
          </w:p>
        </w:tc>
        <w:tc>
          <w:tcPr>
            <w:tcW w:w="6318" w:type="dxa"/>
            <w:shd w:val="clear" w:color="auto" w:fill="auto"/>
          </w:tcPr>
          <w:p w:rsidR="00AE6A0B" w:rsidRPr="006A5D78" w:rsidRDefault="00AE6A0B" w:rsidP="00EC6E71">
            <w:pPr>
              <w:pStyle w:val="GWIEBodyTextIndent"/>
              <w:ind w:left="0"/>
              <w:rPr>
                <w:color w:val="000000"/>
              </w:rPr>
            </w:pPr>
          </w:p>
        </w:tc>
      </w:tr>
      <w:tr w:rsidR="00AE6A0B" w:rsidRPr="006A5D78" w:rsidTr="00EC6E71">
        <w:tc>
          <w:tcPr>
            <w:tcW w:w="2538" w:type="dxa"/>
            <w:shd w:val="clear" w:color="auto" w:fill="auto"/>
          </w:tcPr>
          <w:p w:rsidR="00AE6A0B" w:rsidRPr="006A5D78" w:rsidRDefault="00AE6A0B" w:rsidP="00EC6E71">
            <w:pPr>
              <w:pStyle w:val="GWIEBodyTextIndent"/>
              <w:ind w:left="0"/>
              <w:rPr>
                <w:color w:val="000000"/>
              </w:rPr>
            </w:pPr>
          </w:p>
        </w:tc>
        <w:tc>
          <w:tcPr>
            <w:tcW w:w="6318" w:type="dxa"/>
            <w:shd w:val="clear" w:color="auto" w:fill="auto"/>
          </w:tcPr>
          <w:p w:rsidR="00AE6A0B" w:rsidRPr="006A5D78" w:rsidRDefault="00AE6A0B" w:rsidP="00EC6E71">
            <w:pPr>
              <w:pStyle w:val="GWIEBodyTextIndent"/>
              <w:ind w:left="0"/>
              <w:rPr>
                <w:color w:val="000000"/>
              </w:rPr>
            </w:pPr>
          </w:p>
        </w:tc>
      </w:tr>
    </w:tbl>
    <w:p w:rsidR="00AE6A0B" w:rsidRDefault="00AE6A0B" w:rsidP="00AE6A0B">
      <w:pPr>
        <w:pStyle w:val="Heading3"/>
        <w:numPr>
          <w:ilvl w:val="0"/>
          <w:numId w:val="0"/>
        </w:numPr>
        <w:ind w:left="1356"/>
      </w:pPr>
    </w:p>
    <w:p w:rsidR="00AE6A0B" w:rsidRPr="004717F6" w:rsidRDefault="00AE6A0B" w:rsidP="00AE6A0B"/>
    <w:p w:rsidR="00AE6A0B" w:rsidRDefault="00AE6A0B" w:rsidP="00AE6A0B">
      <w:pPr>
        <w:pStyle w:val="Heading3"/>
      </w:pPr>
      <w:r>
        <w:t>Description</w:t>
      </w:r>
    </w:p>
    <w:p w:rsidR="00AE6A0B" w:rsidRDefault="00AE6A0B" w:rsidP="00AE6A0B">
      <w:pPr>
        <w:pStyle w:val="Heading3"/>
      </w:pPr>
      <w:r>
        <w:t>Goals</w:t>
      </w:r>
    </w:p>
    <w:p w:rsidR="00AE6A0B" w:rsidRDefault="00AE6A0B" w:rsidP="00AE6A0B"/>
    <w:p w:rsidR="00AE6A0B" w:rsidRPr="00AE6A0B" w:rsidRDefault="00AE6A0B" w:rsidP="00AE6A0B">
      <w:pPr>
        <w:spacing w:after="0"/>
      </w:pPr>
      <w:r>
        <w:br w:type="page"/>
      </w:r>
    </w:p>
    <w:p w:rsidR="00AE6A0B" w:rsidRDefault="00AE6A0B" w:rsidP="00AE6A0B">
      <w:pPr>
        <w:pStyle w:val="GWIESectionHeading"/>
        <w:numPr>
          <w:ilvl w:val="0"/>
          <w:numId w:val="1"/>
        </w:numPr>
        <w:ind w:left="547" w:hanging="547"/>
      </w:pPr>
      <w:bookmarkStart w:id="1" w:name="_Toc278378332"/>
      <w:bookmarkStart w:id="2" w:name="_Toc278378559"/>
      <w:bookmarkStart w:id="3" w:name="_Toc164309303"/>
      <w:r>
        <w:lastRenderedPageBreak/>
        <w:t>Use Case</w:t>
      </w:r>
      <w:r w:rsidRPr="006A59ED">
        <w:t xml:space="preserve"> Architecture</w:t>
      </w:r>
      <w:bookmarkEnd w:id="1"/>
      <w:bookmarkEnd w:id="2"/>
      <w:bookmarkEnd w:id="3"/>
      <w:r w:rsidRPr="006A59ED">
        <w:t xml:space="preserve"> </w:t>
      </w:r>
    </w:p>
    <w:p w:rsidR="00AE6A0B" w:rsidRPr="0090400B" w:rsidRDefault="00AE6A0B" w:rsidP="00AE6A0B">
      <w:pPr>
        <w:pStyle w:val="Heading2"/>
      </w:pPr>
      <w:r w:rsidRPr="0090400B">
        <w:t>Use Case 1</w:t>
      </w:r>
    </w:p>
    <w:p w:rsidR="00AE6A0B" w:rsidRDefault="00AE6A0B" w:rsidP="00AE6A0B">
      <w:pPr>
        <w:pStyle w:val="Heading3"/>
      </w:pPr>
      <w:bookmarkStart w:id="4" w:name="_Toc278378333"/>
      <w:bookmarkStart w:id="5" w:name="_Toc278378560"/>
      <w:bookmarkStart w:id="6" w:name="_Toc164309304"/>
      <w:r w:rsidRPr="006A59ED">
        <w:t>Motivation and Goals</w:t>
      </w:r>
      <w:bookmarkEnd w:id="6"/>
      <w:r w:rsidRPr="006A59ED">
        <w:t xml:space="preserve"> </w:t>
      </w:r>
      <w:bookmarkEnd w:id="4"/>
      <w:bookmarkEnd w:id="5"/>
    </w:p>
    <w:p w:rsidR="00AE6A0B" w:rsidRPr="00AE6A0B" w:rsidRDefault="00AE6A0B" w:rsidP="00AE6A0B">
      <w:pPr>
        <w:pStyle w:val="Heading3"/>
      </w:pPr>
      <w:bookmarkStart w:id="7" w:name="_Toc278378334"/>
      <w:bookmarkStart w:id="8" w:name="_Toc278378561"/>
      <w:bookmarkStart w:id="9" w:name="_Toc164309305"/>
      <w:r w:rsidRPr="006A59ED">
        <w:t>Design</w:t>
      </w:r>
      <w:bookmarkEnd w:id="7"/>
      <w:bookmarkEnd w:id="8"/>
      <w:r>
        <w:t xml:space="preserve"> and Implementation</w:t>
      </w:r>
      <w:bookmarkEnd w:id="9"/>
    </w:p>
    <w:p w:rsidR="00AE6A0B" w:rsidRPr="00FC2DB2" w:rsidRDefault="00AE6A0B" w:rsidP="00AE6A0B">
      <w:pPr>
        <w:pStyle w:val="Heading3"/>
      </w:pPr>
      <w:r>
        <w:t>Architectural issues and recommendations</w:t>
      </w:r>
    </w:p>
    <w:p w:rsidR="00AE6A0B" w:rsidRDefault="00AE6A0B">
      <w:pPr>
        <w:spacing w:after="0"/>
      </w:pPr>
      <w:r>
        <w:br w:type="page"/>
      </w:r>
    </w:p>
    <w:p w:rsidR="00AE6A0B" w:rsidRDefault="00AE6A0B" w:rsidP="00AE6A0B">
      <w:pPr>
        <w:pStyle w:val="Heading1"/>
      </w:pPr>
      <w:bookmarkStart w:id="10" w:name="_Toc278378337"/>
      <w:bookmarkStart w:id="11" w:name="_Toc278378564"/>
      <w:bookmarkStart w:id="12" w:name="_Toc164309307"/>
      <w:r>
        <w:t>USE case</w:t>
      </w:r>
      <w:r w:rsidRPr="006A59ED">
        <w:t xml:space="preserve"> Best Practices</w:t>
      </w:r>
      <w:bookmarkEnd w:id="10"/>
      <w:bookmarkEnd w:id="11"/>
      <w:r>
        <w:t xml:space="preserve"> AND outstanding issues</w:t>
      </w:r>
      <w:bookmarkEnd w:id="12"/>
    </w:p>
    <w:p w:rsidR="00AE6A0B" w:rsidRPr="0090400B" w:rsidRDefault="00AE6A0B" w:rsidP="00AE6A0B">
      <w:pPr>
        <w:pStyle w:val="Heading2"/>
      </w:pPr>
      <w:bookmarkStart w:id="13" w:name="_Toc278378338"/>
      <w:bookmarkStart w:id="14" w:name="_Toc278378565"/>
      <w:bookmarkStart w:id="15" w:name="_Toc164309308"/>
      <w:r w:rsidRPr="0090400B">
        <w:t>Services Profile</w:t>
      </w:r>
      <w:bookmarkEnd w:id="13"/>
      <w:bookmarkEnd w:id="14"/>
      <w:bookmarkEnd w:id="15"/>
    </w:p>
    <w:p w:rsidR="00AE6A0B" w:rsidRPr="00FC2DB2" w:rsidRDefault="00AE6A0B" w:rsidP="00AE6A0B">
      <w:r>
        <w:t>Example below.</w:t>
      </w:r>
    </w:p>
    <w:p w:rsidR="00AE6A0B" w:rsidRPr="006A59ED" w:rsidRDefault="00AE6A0B" w:rsidP="00AE6A0B">
      <w:pPr>
        <w:pStyle w:val="GWIESOSProfileHeading"/>
        <w:rPr>
          <w:bCs/>
        </w:rPr>
      </w:pPr>
      <w:bookmarkStart w:id="16" w:name="SOS_Requirements"/>
      <w:bookmarkStart w:id="17" w:name="UseSos"/>
      <w:bookmarkStart w:id="18" w:name="SOS1_GWIE_compliant_SOS_services"/>
      <w:bookmarkEnd w:id="16"/>
      <w:bookmarkEnd w:id="17"/>
      <w:bookmarkEnd w:id="18"/>
      <w:r>
        <w:t>SW</w:t>
      </w:r>
      <w:r w:rsidRPr="006A59ED">
        <w:t xml:space="preserve">IE-compliant SOS services SHALL use the SOS 1.0 specification, even if the resulting Observation collection is GML 3.2. </w:t>
      </w:r>
    </w:p>
    <w:p w:rsidR="00AE6A0B" w:rsidRPr="006A59ED" w:rsidRDefault="00AE6A0B" w:rsidP="00AE6A0B">
      <w:pPr>
        <w:pStyle w:val="GWIEBodyTextIndent"/>
        <w:ind w:left="0"/>
      </w:pPr>
    </w:p>
    <w:p w:rsidR="00AE6A0B" w:rsidRDefault="00AE6A0B" w:rsidP="00AE6A0B">
      <w:pPr>
        <w:pStyle w:val="Heading2"/>
      </w:pPr>
      <w:bookmarkStart w:id="19" w:name="Opt9_It_is_strongly_recommended"/>
      <w:bookmarkStart w:id="20" w:name="Opt9_It_is_strongly_recommended_"/>
      <w:bookmarkStart w:id="21" w:name="_Toc278378343"/>
      <w:bookmarkStart w:id="22" w:name="_Toc278378570"/>
      <w:bookmarkStart w:id="23" w:name="_Toc164309309"/>
      <w:bookmarkEnd w:id="19"/>
      <w:bookmarkEnd w:id="20"/>
      <w:r w:rsidRPr="006A59ED">
        <w:t>Issues and Recommendations</w:t>
      </w:r>
      <w:bookmarkEnd w:id="21"/>
      <w:bookmarkEnd w:id="22"/>
      <w:bookmarkEnd w:id="23"/>
    </w:p>
    <w:p w:rsidR="00AE6A0B" w:rsidRDefault="00AE6A0B">
      <w:pPr>
        <w:spacing w:after="0"/>
      </w:pPr>
      <w:r>
        <w:br w:type="page"/>
      </w:r>
    </w:p>
    <w:p w:rsidR="00FA57F7" w:rsidRDefault="00FA57F7"/>
    <w:p w:rsidR="00AE6A0B" w:rsidRPr="006A59ED" w:rsidRDefault="00AE6A0B" w:rsidP="00AE6A0B">
      <w:pPr>
        <w:pStyle w:val="Heading1"/>
      </w:pPr>
      <w:bookmarkStart w:id="24" w:name="_Toc278378349"/>
      <w:bookmarkStart w:id="25" w:name="_Toc278378573"/>
      <w:bookmarkStart w:id="26" w:name="_Toc164309311"/>
      <w:r>
        <w:t>S</w:t>
      </w:r>
      <w:r w:rsidRPr="006A59ED">
        <w:t>W IE Client Implementation</w:t>
      </w:r>
      <w:bookmarkEnd w:id="24"/>
      <w:bookmarkEnd w:id="25"/>
      <w:bookmarkEnd w:id="26"/>
      <w:r w:rsidRPr="006A59ED">
        <w:t xml:space="preserve"> </w:t>
      </w:r>
    </w:p>
    <w:p w:rsidR="00AE6A0B" w:rsidRDefault="00AE6A0B" w:rsidP="00AE6A0B">
      <w:pPr>
        <w:pStyle w:val="GWIESub-sectionheading"/>
        <w:numPr>
          <w:ilvl w:val="1"/>
          <w:numId w:val="1"/>
        </w:numPr>
        <w:ind w:left="998" w:hanging="431"/>
      </w:pPr>
      <w:bookmarkStart w:id="27" w:name="_Toc278378351"/>
      <w:bookmarkStart w:id="28" w:name="_Toc278378575"/>
      <w:bookmarkStart w:id="29" w:name="_Toc164309313"/>
      <w:r w:rsidRPr="006A59ED">
        <w:t>Client</w:t>
      </w:r>
      <w:bookmarkEnd w:id="27"/>
      <w:bookmarkEnd w:id="28"/>
      <w:bookmarkEnd w:id="29"/>
      <w:r>
        <w:t xml:space="preserve"> 1 - </w:t>
      </w:r>
      <w:proofErr w:type="spellStart"/>
      <w:r>
        <w:t>Organsation</w:t>
      </w:r>
      <w:proofErr w:type="spellEnd"/>
    </w:p>
    <w:p w:rsidR="00AE6A0B" w:rsidRDefault="00AE6A0B" w:rsidP="00AE6A0B">
      <w:pPr>
        <w:pStyle w:val="Heading3"/>
      </w:pPr>
      <w:r>
        <w:t xml:space="preserve"> Motivation and goals</w:t>
      </w:r>
    </w:p>
    <w:p w:rsidR="00AE6A0B" w:rsidRDefault="00AE6A0B" w:rsidP="00AE6A0B">
      <w:pPr>
        <w:pStyle w:val="Heading3"/>
      </w:pPr>
      <w:r>
        <w:t xml:space="preserve"> Design and Implementation</w:t>
      </w:r>
    </w:p>
    <w:p w:rsidR="00AE6A0B" w:rsidRDefault="00AE6A0B" w:rsidP="00AE6A0B">
      <w:pPr>
        <w:pStyle w:val="Heading3"/>
      </w:pPr>
      <w:r>
        <w:t xml:space="preserve"> Results </w:t>
      </w:r>
    </w:p>
    <w:p w:rsidR="00AE6A0B" w:rsidRPr="00BB395A" w:rsidRDefault="00AE6A0B" w:rsidP="00AE6A0B">
      <w:pPr>
        <w:pStyle w:val="Heading3"/>
      </w:pPr>
      <w:r>
        <w:t xml:space="preserve"> Issues</w:t>
      </w:r>
    </w:p>
    <w:p w:rsidR="00AE6A0B" w:rsidRDefault="00AE6A0B"/>
    <w:p w:rsidR="00AE6A0B" w:rsidRDefault="00AE6A0B" w:rsidP="00AE6A0B">
      <w:pPr>
        <w:pStyle w:val="GWIESub-sectionheading"/>
        <w:numPr>
          <w:ilvl w:val="1"/>
          <w:numId w:val="1"/>
        </w:numPr>
        <w:ind w:left="998" w:hanging="431"/>
      </w:pPr>
      <w:r w:rsidRPr="006A59ED">
        <w:t>Client</w:t>
      </w:r>
      <w:r>
        <w:t xml:space="preserve"> 2</w:t>
      </w:r>
      <w:r>
        <w:t xml:space="preserve"> - </w:t>
      </w:r>
      <w:proofErr w:type="spellStart"/>
      <w:r>
        <w:t>Organsation</w:t>
      </w:r>
      <w:proofErr w:type="spellEnd"/>
    </w:p>
    <w:p w:rsidR="00AE6A0B" w:rsidRDefault="00AE6A0B" w:rsidP="00AE6A0B">
      <w:pPr>
        <w:pStyle w:val="Heading3"/>
      </w:pPr>
      <w:r>
        <w:t xml:space="preserve"> Motivation and goals</w:t>
      </w:r>
    </w:p>
    <w:p w:rsidR="00AE6A0B" w:rsidRDefault="00AE6A0B" w:rsidP="00AE6A0B">
      <w:pPr>
        <w:pStyle w:val="Heading3"/>
      </w:pPr>
      <w:r>
        <w:t xml:space="preserve"> Design and Implementation</w:t>
      </w:r>
    </w:p>
    <w:p w:rsidR="00AE6A0B" w:rsidRDefault="00AE6A0B" w:rsidP="00AE6A0B">
      <w:pPr>
        <w:pStyle w:val="Heading3"/>
      </w:pPr>
      <w:r>
        <w:t xml:space="preserve"> Results </w:t>
      </w:r>
    </w:p>
    <w:p w:rsidR="00AE6A0B" w:rsidRPr="00BB395A" w:rsidRDefault="00AE6A0B" w:rsidP="00AE6A0B">
      <w:pPr>
        <w:pStyle w:val="Heading3"/>
      </w:pPr>
      <w:r>
        <w:t xml:space="preserve"> Issues</w:t>
      </w:r>
    </w:p>
    <w:p w:rsidR="00AE6A0B" w:rsidRDefault="00AE6A0B"/>
    <w:p w:rsidR="00AE6A0B" w:rsidRDefault="00AE6A0B"/>
    <w:sectPr w:rsidR="00AE6A0B" w:rsidSect="00501F2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39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489B2FF0"/>
    <w:multiLevelType w:val="hybridMultilevel"/>
    <w:tmpl w:val="2604CF4C"/>
    <w:lvl w:ilvl="0" w:tplc="42E224A0">
      <w:start w:val="1"/>
      <w:numFmt w:val="decimal"/>
      <w:pStyle w:val="GWIESOSProfileHeading"/>
      <w:lvlText w:val="SOS%1. 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A39DC"/>
    <w:multiLevelType w:val="multilevel"/>
    <w:tmpl w:val="0E5672B4"/>
    <w:lvl w:ilvl="0">
      <w:start w:val="1"/>
      <w:numFmt w:val="decimal"/>
      <w:pStyle w:val="Heading1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pStyle w:val="Heading4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0B"/>
    <w:rsid w:val="00501F2B"/>
    <w:rsid w:val="00AE6A0B"/>
    <w:rsid w:val="00FA5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E7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0B"/>
    <w:pPr>
      <w:spacing w:after="240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h1,clause,H1"/>
    <w:basedOn w:val="Normal"/>
    <w:next w:val="Normal"/>
    <w:link w:val="Heading1Char"/>
    <w:qFormat/>
    <w:rsid w:val="00AE6A0B"/>
    <w:pPr>
      <w:keepNext/>
      <w:numPr>
        <w:numId w:val="1"/>
      </w:numPr>
      <w:tabs>
        <w:tab w:val="left" w:pos="400"/>
      </w:tabs>
      <w:suppressAutoHyphens/>
      <w:spacing w:before="270" w:line="270" w:lineRule="exact"/>
      <w:ind w:left="357" w:hanging="357"/>
      <w:outlineLvl w:val="0"/>
    </w:pPr>
    <w:rPr>
      <w:b/>
      <w:bCs/>
      <w:caps/>
      <w:szCs w:val="24"/>
    </w:rPr>
  </w:style>
  <w:style w:type="paragraph" w:styleId="Heading2">
    <w:name w:val="heading 2"/>
    <w:aliases w:val="h2,sub-clause 2,H2"/>
    <w:basedOn w:val="Heading1"/>
    <w:next w:val="Normal"/>
    <w:link w:val="Heading2Char"/>
    <w:qFormat/>
    <w:rsid w:val="00AE6A0B"/>
    <w:pPr>
      <w:numPr>
        <w:ilvl w:val="1"/>
      </w:numPr>
      <w:tabs>
        <w:tab w:val="clear" w:pos="400"/>
      </w:tabs>
      <w:spacing w:before="120" w:line="250" w:lineRule="exact"/>
      <w:ind w:left="998" w:hanging="431"/>
      <w:outlineLvl w:val="1"/>
    </w:pPr>
    <w:rPr>
      <w:caps w:val="0"/>
      <w:szCs w:val="22"/>
      <w:lang w:val="en-CA"/>
    </w:rPr>
  </w:style>
  <w:style w:type="paragraph" w:styleId="Heading3">
    <w:name w:val="heading 3"/>
    <w:aliases w:val="h3,sub-clause 3,H3,hd3"/>
    <w:basedOn w:val="Heading1"/>
    <w:next w:val="Normal"/>
    <w:link w:val="Heading3Char"/>
    <w:qFormat/>
    <w:rsid w:val="00AE6A0B"/>
    <w:pPr>
      <w:numPr>
        <w:ilvl w:val="2"/>
      </w:numPr>
      <w:tabs>
        <w:tab w:val="clear" w:pos="400"/>
      </w:tabs>
      <w:spacing w:before="60" w:line="230" w:lineRule="exact"/>
      <w:ind w:left="1356" w:hanging="505"/>
      <w:outlineLvl w:val="2"/>
    </w:pPr>
    <w:rPr>
      <w:caps w:val="0"/>
      <w:noProof/>
      <w:sz w:val="22"/>
      <w:szCs w:val="22"/>
    </w:rPr>
  </w:style>
  <w:style w:type="paragraph" w:styleId="Heading4">
    <w:name w:val="heading 4"/>
    <w:aliases w:val="h4,sub-clause 4,H4,hd4"/>
    <w:basedOn w:val="Heading3"/>
    <w:next w:val="Normal"/>
    <w:link w:val="Heading4Char"/>
    <w:qFormat/>
    <w:rsid w:val="00AE6A0B"/>
    <w:pPr>
      <w:numPr>
        <w:ilvl w:val="3"/>
      </w:numPr>
      <w:tabs>
        <w:tab w:val="left" w:pos="940"/>
        <w:tab w:val="left" w:pos="1140"/>
        <w:tab w:val="left" w:pos="1360"/>
      </w:tabs>
      <w:ind w:left="1780" w:hanging="646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A0B"/>
    <w:rPr>
      <w:rFonts w:ascii="Times New Roman" w:eastAsia="Times New Roman" w:hAnsi="Times New Roman" w:cs="Times New Roman"/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AE6A0B"/>
    <w:rPr>
      <w:rFonts w:ascii="Times New Roman" w:eastAsia="Times New Roman" w:hAnsi="Times New Roman" w:cs="Times New Roman"/>
      <w:b/>
      <w:bCs/>
      <w:szCs w:val="22"/>
      <w:lang w:val="en-CA"/>
    </w:rPr>
  </w:style>
  <w:style w:type="character" w:customStyle="1" w:styleId="Heading3Char">
    <w:name w:val="Heading 3 Char"/>
    <w:aliases w:val="h3 Char,sub-clause 3 Char,H3 Char,hd3 Char"/>
    <w:basedOn w:val="DefaultParagraphFont"/>
    <w:link w:val="Heading3"/>
    <w:rsid w:val="00AE6A0B"/>
    <w:rPr>
      <w:rFonts w:ascii="Times New Roman" w:eastAsia="Times New Roman" w:hAnsi="Times New Roman" w:cs="Times New Roman"/>
      <w:b/>
      <w:bCs/>
      <w:noProof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E6A0B"/>
    <w:rPr>
      <w:rFonts w:ascii="Times New Roman" w:eastAsia="Times New Roman" w:hAnsi="Times New Roman" w:cs="Times New Roman"/>
      <w:b/>
      <w:bCs/>
      <w:noProof/>
      <w:sz w:val="22"/>
      <w:szCs w:val="22"/>
    </w:rPr>
  </w:style>
  <w:style w:type="paragraph" w:customStyle="1" w:styleId="GWIEBodyTextIndent">
    <w:name w:val="GWIE_Body_Text_Indent"/>
    <w:basedOn w:val="BodyText"/>
    <w:link w:val="GWIEBodyTextIndentChar"/>
    <w:rsid w:val="00AE6A0B"/>
    <w:pPr>
      <w:spacing w:before="60" w:after="60"/>
      <w:ind w:left="720"/>
      <w:jc w:val="both"/>
    </w:pPr>
  </w:style>
  <w:style w:type="character" w:customStyle="1" w:styleId="GWIEBodyTextIndentChar">
    <w:name w:val="GWIE_Body_Text_Indent Char"/>
    <w:basedOn w:val="DefaultParagraphFont"/>
    <w:link w:val="GWIEBodyTextIndent"/>
    <w:rsid w:val="00AE6A0B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E6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6A0B"/>
    <w:rPr>
      <w:rFonts w:ascii="Times New Roman" w:eastAsia="Times New Roman" w:hAnsi="Times New Roman" w:cs="Times New Roman"/>
      <w:szCs w:val="20"/>
    </w:rPr>
  </w:style>
  <w:style w:type="paragraph" w:customStyle="1" w:styleId="GWIESectionHeading">
    <w:name w:val="GWIE_Section_Heading"/>
    <w:basedOn w:val="Heading1"/>
    <w:link w:val="GWIESectionHeadingChar"/>
    <w:rsid w:val="00AE6A0B"/>
    <w:pPr>
      <w:pageBreakBefore/>
      <w:numPr>
        <w:numId w:val="40"/>
      </w:numPr>
      <w:ind w:left="547" w:hanging="547"/>
    </w:pPr>
    <w:rPr>
      <w:rFonts w:ascii="Times" w:hAnsi="Times"/>
      <w:caps w:val="0"/>
      <w:lang w:val="en-CA"/>
    </w:rPr>
  </w:style>
  <w:style w:type="character" w:customStyle="1" w:styleId="GWIESectionHeadingChar">
    <w:name w:val="GWIE_Section_Heading Char"/>
    <w:link w:val="GWIESectionHeading"/>
    <w:rsid w:val="00AE6A0B"/>
    <w:rPr>
      <w:rFonts w:ascii="Times" w:eastAsia="Times New Roman" w:hAnsi="Times" w:cs="Times New Roman"/>
      <w:b/>
      <w:bCs/>
      <w:lang w:val="en-CA"/>
    </w:rPr>
  </w:style>
  <w:style w:type="paragraph" w:customStyle="1" w:styleId="GWIESOSProfileHeading">
    <w:name w:val="GWIE_SOS_Profile_Heading"/>
    <w:basedOn w:val="BodyText"/>
    <w:rsid w:val="00AE6A0B"/>
    <w:pPr>
      <w:numPr>
        <w:numId w:val="3"/>
      </w:numPr>
      <w:shd w:val="clear" w:color="auto" w:fill="E0E0E0"/>
      <w:spacing w:before="240" w:after="180"/>
    </w:pPr>
    <w:rPr>
      <w:b/>
      <w:lang w:val="en-CA"/>
    </w:rPr>
  </w:style>
  <w:style w:type="paragraph" w:customStyle="1" w:styleId="GWIESub-sectionheading">
    <w:name w:val="GWIE_Sub-section_heading"/>
    <w:basedOn w:val="Heading2"/>
    <w:rsid w:val="00AE6A0B"/>
    <w:pPr>
      <w:numPr>
        <w:numId w:val="40"/>
      </w:numPr>
      <w:spacing w:before="240"/>
      <w:ind w:left="998" w:hanging="43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0B"/>
    <w:pPr>
      <w:spacing w:after="240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h1,clause,H1"/>
    <w:basedOn w:val="Normal"/>
    <w:next w:val="Normal"/>
    <w:link w:val="Heading1Char"/>
    <w:qFormat/>
    <w:rsid w:val="00AE6A0B"/>
    <w:pPr>
      <w:keepNext/>
      <w:numPr>
        <w:numId w:val="1"/>
      </w:numPr>
      <w:tabs>
        <w:tab w:val="left" w:pos="400"/>
      </w:tabs>
      <w:suppressAutoHyphens/>
      <w:spacing w:before="270" w:line="270" w:lineRule="exact"/>
      <w:ind w:left="357" w:hanging="357"/>
      <w:outlineLvl w:val="0"/>
    </w:pPr>
    <w:rPr>
      <w:b/>
      <w:bCs/>
      <w:caps/>
      <w:szCs w:val="24"/>
    </w:rPr>
  </w:style>
  <w:style w:type="paragraph" w:styleId="Heading2">
    <w:name w:val="heading 2"/>
    <w:aliases w:val="h2,sub-clause 2,H2"/>
    <w:basedOn w:val="Heading1"/>
    <w:next w:val="Normal"/>
    <w:link w:val="Heading2Char"/>
    <w:qFormat/>
    <w:rsid w:val="00AE6A0B"/>
    <w:pPr>
      <w:numPr>
        <w:ilvl w:val="1"/>
      </w:numPr>
      <w:tabs>
        <w:tab w:val="clear" w:pos="400"/>
      </w:tabs>
      <w:spacing w:before="120" w:line="250" w:lineRule="exact"/>
      <w:ind w:left="998" w:hanging="431"/>
      <w:outlineLvl w:val="1"/>
    </w:pPr>
    <w:rPr>
      <w:caps w:val="0"/>
      <w:szCs w:val="22"/>
      <w:lang w:val="en-CA"/>
    </w:rPr>
  </w:style>
  <w:style w:type="paragraph" w:styleId="Heading3">
    <w:name w:val="heading 3"/>
    <w:aliases w:val="h3,sub-clause 3,H3,hd3"/>
    <w:basedOn w:val="Heading1"/>
    <w:next w:val="Normal"/>
    <w:link w:val="Heading3Char"/>
    <w:qFormat/>
    <w:rsid w:val="00AE6A0B"/>
    <w:pPr>
      <w:numPr>
        <w:ilvl w:val="2"/>
      </w:numPr>
      <w:tabs>
        <w:tab w:val="clear" w:pos="400"/>
      </w:tabs>
      <w:spacing w:before="60" w:line="230" w:lineRule="exact"/>
      <w:ind w:left="1356" w:hanging="505"/>
      <w:outlineLvl w:val="2"/>
    </w:pPr>
    <w:rPr>
      <w:caps w:val="0"/>
      <w:noProof/>
      <w:sz w:val="22"/>
      <w:szCs w:val="22"/>
    </w:rPr>
  </w:style>
  <w:style w:type="paragraph" w:styleId="Heading4">
    <w:name w:val="heading 4"/>
    <w:aliases w:val="h4,sub-clause 4,H4,hd4"/>
    <w:basedOn w:val="Heading3"/>
    <w:next w:val="Normal"/>
    <w:link w:val="Heading4Char"/>
    <w:qFormat/>
    <w:rsid w:val="00AE6A0B"/>
    <w:pPr>
      <w:numPr>
        <w:ilvl w:val="3"/>
      </w:numPr>
      <w:tabs>
        <w:tab w:val="left" w:pos="940"/>
        <w:tab w:val="left" w:pos="1140"/>
        <w:tab w:val="left" w:pos="1360"/>
      </w:tabs>
      <w:ind w:left="1780" w:hanging="646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A0B"/>
    <w:rPr>
      <w:rFonts w:ascii="Times New Roman" w:eastAsia="Times New Roman" w:hAnsi="Times New Roman" w:cs="Times New Roman"/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AE6A0B"/>
    <w:rPr>
      <w:rFonts w:ascii="Times New Roman" w:eastAsia="Times New Roman" w:hAnsi="Times New Roman" w:cs="Times New Roman"/>
      <w:b/>
      <w:bCs/>
      <w:szCs w:val="22"/>
      <w:lang w:val="en-CA"/>
    </w:rPr>
  </w:style>
  <w:style w:type="character" w:customStyle="1" w:styleId="Heading3Char">
    <w:name w:val="Heading 3 Char"/>
    <w:aliases w:val="h3 Char,sub-clause 3 Char,H3 Char,hd3 Char"/>
    <w:basedOn w:val="DefaultParagraphFont"/>
    <w:link w:val="Heading3"/>
    <w:rsid w:val="00AE6A0B"/>
    <w:rPr>
      <w:rFonts w:ascii="Times New Roman" w:eastAsia="Times New Roman" w:hAnsi="Times New Roman" w:cs="Times New Roman"/>
      <w:b/>
      <w:bCs/>
      <w:noProof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E6A0B"/>
    <w:rPr>
      <w:rFonts w:ascii="Times New Roman" w:eastAsia="Times New Roman" w:hAnsi="Times New Roman" w:cs="Times New Roman"/>
      <w:b/>
      <w:bCs/>
      <w:noProof/>
      <w:sz w:val="22"/>
      <w:szCs w:val="22"/>
    </w:rPr>
  </w:style>
  <w:style w:type="paragraph" w:customStyle="1" w:styleId="GWIEBodyTextIndent">
    <w:name w:val="GWIE_Body_Text_Indent"/>
    <w:basedOn w:val="BodyText"/>
    <w:link w:val="GWIEBodyTextIndentChar"/>
    <w:rsid w:val="00AE6A0B"/>
    <w:pPr>
      <w:spacing w:before="60" w:after="60"/>
      <w:ind w:left="720"/>
      <w:jc w:val="both"/>
    </w:pPr>
  </w:style>
  <w:style w:type="character" w:customStyle="1" w:styleId="GWIEBodyTextIndentChar">
    <w:name w:val="GWIE_Body_Text_Indent Char"/>
    <w:basedOn w:val="DefaultParagraphFont"/>
    <w:link w:val="GWIEBodyTextIndent"/>
    <w:rsid w:val="00AE6A0B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E6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6A0B"/>
    <w:rPr>
      <w:rFonts w:ascii="Times New Roman" w:eastAsia="Times New Roman" w:hAnsi="Times New Roman" w:cs="Times New Roman"/>
      <w:szCs w:val="20"/>
    </w:rPr>
  </w:style>
  <w:style w:type="paragraph" w:customStyle="1" w:styleId="GWIESectionHeading">
    <w:name w:val="GWIE_Section_Heading"/>
    <w:basedOn w:val="Heading1"/>
    <w:link w:val="GWIESectionHeadingChar"/>
    <w:rsid w:val="00AE6A0B"/>
    <w:pPr>
      <w:pageBreakBefore/>
      <w:numPr>
        <w:numId w:val="40"/>
      </w:numPr>
      <w:ind w:left="547" w:hanging="547"/>
    </w:pPr>
    <w:rPr>
      <w:rFonts w:ascii="Times" w:hAnsi="Times"/>
      <w:caps w:val="0"/>
      <w:lang w:val="en-CA"/>
    </w:rPr>
  </w:style>
  <w:style w:type="character" w:customStyle="1" w:styleId="GWIESectionHeadingChar">
    <w:name w:val="GWIE_Section_Heading Char"/>
    <w:link w:val="GWIESectionHeading"/>
    <w:rsid w:val="00AE6A0B"/>
    <w:rPr>
      <w:rFonts w:ascii="Times" w:eastAsia="Times New Roman" w:hAnsi="Times" w:cs="Times New Roman"/>
      <w:b/>
      <w:bCs/>
      <w:lang w:val="en-CA"/>
    </w:rPr>
  </w:style>
  <w:style w:type="paragraph" w:customStyle="1" w:styleId="GWIESOSProfileHeading">
    <w:name w:val="GWIE_SOS_Profile_Heading"/>
    <w:basedOn w:val="BodyText"/>
    <w:rsid w:val="00AE6A0B"/>
    <w:pPr>
      <w:numPr>
        <w:numId w:val="3"/>
      </w:numPr>
      <w:shd w:val="clear" w:color="auto" w:fill="E0E0E0"/>
      <w:spacing w:before="240" w:after="180"/>
    </w:pPr>
    <w:rPr>
      <w:b/>
      <w:lang w:val="en-CA"/>
    </w:rPr>
  </w:style>
  <w:style w:type="paragraph" w:customStyle="1" w:styleId="GWIESub-sectionheading">
    <w:name w:val="GWIE_Sub-section_heading"/>
    <w:basedOn w:val="Heading2"/>
    <w:rsid w:val="00AE6A0B"/>
    <w:pPr>
      <w:numPr>
        <w:numId w:val="40"/>
      </w:numPr>
      <w:spacing w:before="240"/>
      <w:ind w:left="998" w:hanging="4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</Words>
  <Characters>637</Characters>
  <Application>Microsoft Macintosh Word</Application>
  <DocSecurity>0</DocSecurity>
  <Lines>19</Lines>
  <Paragraphs>11</Paragraphs>
  <ScaleCrop>false</ScaleCrop>
  <Company>CSIRO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2011-04-13T07:52:00Z</dcterms:created>
  <dcterms:modified xsi:type="dcterms:W3CDTF">2011-04-13T09:41:00Z</dcterms:modified>
</cp:coreProperties>
</file>